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E35" w:rsidRDefault="00A03D78" w:rsidP="00746E35">
      <w:pPr>
        <w:jc w:val="both"/>
        <w:rPr>
          <w:noProof/>
          <w:lang w:eastAsia="de-DE"/>
        </w:rPr>
      </w:pPr>
      <w:r w:rsidRPr="00A03D78">
        <w:rPr>
          <w:noProof/>
          <w:lang w:eastAsia="de-DE"/>
        </w:rPr>
        <w:drawing>
          <wp:anchor distT="0" distB="0" distL="114300" distR="114300" simplePos="0" relativeHeight="251657216" behindDoc="1" locked="0" layoutInCell="1" allowOverlap="1" wp14:anchorId="31AF2172" wp14:editId="26A2E669">
            <wp:simplePos x="0" y="0"/>
            <wp:positionH relativeFrom="margin">
              <wp:posOffset>4032250</wp:posOffset>
            </wp:positionH>
            <wp:positionV relativeFrom="paragraph">
              <wp:posOffset>-603885</wp:posOffset>
            </wp:positionV>
            <wp:extent cx="2178050" cy="608615"/>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78050" cy="608615"/>
                    </a:xfrm>
                    <a:prstGeom prst="rect">
                      <a:avLst/>
                    </a:prstGeom>
                  </pic:spPr>
                </pic:pic>
              </a:graphicData>
            </a:graphic>
            <wp14:sizeRelH relativeFrom="margin">
              <wp14:pctWidth>0</wp14:pctWidth>
            </wp14:sizeRelH>
            <wp14:sizeRelV relativeFrom="margin">
              <wp14:pctHeight>0</wp14:pctHeight>
            </wp14:sizeRelV>
          </wp:anchor>
        </w:drawing>
      </w:r>
      <w:r w:rsidR="004450E8">
        <w:t>Liebe Eltern</w:t>
      </w:r>
      <w:r w:rsidR="00DD1608">
        <w:t>,</w:t>
      </w:r>
      <w:r w:rsidRPr="00A03D78">
        <w:rPr>
          <w:noProof/>
          <w:lang w:eastAsia="de-DE"/>
        </w:rPr>
        <w:t xml:space="preserve"> </w:t>
      </w:r>
    </w:p>
    <w:p w:rsidR="004A4AEB" w:rsidRDefault="00DD1608" w:rsidP="00746E35">
      <w:pPr>
        <w:jc w:val="both"/>
      </w:pPr>
      <w:r>
        <w:t xml:space="preserve">ihr Kind ist gern auf </w:t>
      </w:r>
      <w:proofErr w:type="spellStart"/>
      <w:r>
        <w:t>Roblox</w:t>
      </w:r>
      <w:proofErr w:type="spellEnd"/>
      <w:r>
        <w:t xml:space="preserve"> unterwegs? Die Plattform, auf der man von </w:t>
      </w:r>
      <w:proofErr w:type="spellStart"/>
      <w:r>
        <w:t>Nutzer</w:t>
      </w:r>
      <w:r w:rsidR="00B618FD">
        <w:t>:</w:t>
      </w:r>
      <w:r>
        <w:t>innen</w:t>
      </w:r>
      <w:proofErr w:type="spellEnd"/>
      <w:r>
        <w:t xml:space="preserve"> erstellte Spiele spielen kann? Haben Sie sich mal angeschaut, was es dort alles zu entdecken gibt? Neben lustigen Geschicklichkeitsspielen und Rennspielen natürlich auch Horror-Spiele, Shooter oder nachgebaute Konzentrationslager</w:t>
      </w:r>
      <w:r w:rsidR="00A03D78">
        <w:t>..</w:t>
      </w:r>
      <w:r>
        <w:t xml:space="preserve">. Selbst wenn </w:t>
      </w:r>
      <w:proofErr w:type="spellStart"/>
      <w:r>
        <w:t>Roblox</w:t>
      </w:r>
      <w:proofErr w:type="spellEnd"/>
      <w:r>
        <w:t xml:space="preserve"> sich um angemessene Inhalte bemüht, ist es bei der schieren Menge an Inhalten (mehr als 1.000.000 Spiele und Spielvarianten) na</w:t>
      </w:r>
      <w:r w:rsidR="00A03D78">
        <w:t xml:space="preserve">hezu unmöglich, alle Spiele zu prüfen. Meine Startseite bot mir </w:t>
      </w:r>
      <w:r w:rsidR="00FE1D44">
        <w:t xml:space="preserve">heute </w:t>
      </w:r>
      <w:r w:rsidR="00A03D78">
        <w:t>Folgendes an:</w:t>
      </w:r>
    </w:p>
    <w:p w:rsidR="00A03D78" w:rsidRDefault="00A03D78" w:rsidP="00746E35">
      <w:pPr>
        <w:jc w:val="both"/>
      </w:pPr>
      <w:r w:rsidRPr="00DD1608">
        <w:rPr>
          <w:noProof/>
          <w:lang w:eastAsia="de-DE"/>
        </w:rPr>
        <w:drawing>
          <wp:inline distT="0" distB="0" distL="0" distR="0" wp14:anchorId="06854F93" wp14:editId="434A8050">
            <wp:extent cx="5760720" cy="3359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359150"/>
                    </a:xfrm>
                    <a:prstGeom prst="rect">
                      <a:avLst/>
                    </a:prstGeom>
                  </pic:spPr>
                </pic:pic>
              </a:graphicData>
            </a:graphic>
          </wp:inline>
        </w:drawing>
      </w:r>
    </w:p>
    <w:p w:rsidR="00A03D78" w:rsidRDefault="00A03D78" w:rsidP="00746E35">
      <w:pPr>
        <w:jc w:val="both"/>
      </w:pPr>
      <w:proofErr w:type="spellStart"/>
      <w:r>
        <w:t>Roblox</w:t>
      </w:r>
      <w:proofErr w:type="spellEnd"/>
      <w:r>
        <w:t xml:space="preserve"> setz</w:t>
      </w:r>
      <w:r w:rsidR="00B618FD">
        <w:t xml:space="preserve">t auf die Vernetzung der </w:t>
      </w:r>
      <w:proofErr w:type="spellStart"/>
      <w:r w:rsidR="00B618FD">
        <w:t>Nutzer:</w:t>
      </w:r>
      <w:r>
        <w:t>innen</w:t>
      </w:r>
      <w:proofErr w:type="spellEnd"/>
      <w:r>
        <w:t xml:space="preserve">. Dazu gibt es Kontaktmöglichkeiten innerhalb der Spiele. Über einen Chat lassen sich Kinder leicht ansprechen, es besteht eine konkrete Gefahr von Cybergrooming (Die Kontaktaufnahme von Erwachsenen zu Minderjährigen mit letztendlich sexuellen Absichten). Laut Aussagen von Kindern an unserer Schule (Jahrgang 6) wird oft nicht wirklich zwischen Freunden in der realen Welt und „Freunden“ auf </w:t>
      </w:r>
      <w:proofErr w:type="spellStart"/>
      <w:r>
        <w:t>Roblox</w:t>
      </w:r>
      <w:proofErr w:type="spellEnd"/>
      <w:r>
        <w:t xml:space="preserve"> unterschieden. Ebenso wurde von „Stalking“ berichtet – die Spielfigur wurde in der Spielwelt verfolgt – was </w:t>
      </w:r>
      <w:r w:rsidR="00FE1D44">
        <w:t xml:space="preserve">echte </w:t>
      </w:r>
      <w:r>
        <w:t>Ängste auslöste.</w:t>
      </w:r>
    </w:p>
    <w:p w:rsidR="00DD1608" w:rsidRDefault="00746E35" w:rsidP="00746E35">
      <w:pPr>
        <w:jc w:val="both"/>
      </w:pPr>
      <w:r w:rsidRPr="00DD1608">
        <w:rPr>
          <w:noProof/>
          <w:lang w:eastAsia="de-DE"/>
        </w:rPr>
        <w:drawing>
          <wp:anchor distT="0" distB="0" distL="114300" distR="114300" simplePos="0" relativeHeight="251658240" behindDoc="1" locked="0" layoutInCell="1" allowOverlap="1" wp14:anchorId="2FEE6096" wp14:editId="66FC1BAE">
            <wp:simplePos x="0" y="0"/>
            <wp:positionH relativeFrom="column">
              <wp:posOffset>1373505</wp:posOffset>
            </wp:positionH>
            <wp:positionV relativeFrom="paragraph">
              <wp:posOffset>6350</wp:posOffset>
            </wp:positionV>
            <wp:extent cx="4305300" cy="2402748"/>
            <wp:effectExtent l="0" t="0" r="0" b="0"/>
            <wp:wrapTight wrapText="bothSides">
              <wp:wrapPolygon edited="0">
                <wp:start x="0" y="0"/>
                <wp:lineTo x="0" y="21412"/>
                <wp:lineTo x="21504" y="21412"/>
                <wp:lineTo x="2150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05300" cy="2402748"/>
                    </a:xfrm>
                    <a:prstGeom prst="rect">
                      <a:avLst/>
                    </a:prstGeom>
                  </pic:spPr>
                </pic:pic>
              </a:graphicData>
            </a:graphic>
            <wp14:sizeRelH relativeFrom="margin">
              <wp14:pctWidth>0</wp14:pctWidth>
            </wp14:sizeRelH>
            <wp14:sizeRelV relativeFrom="margin">
              <wp14:pctHeight>0</wp14:pctHeight>
            </wp14:sizeRelV>
          </wp:anchor>
        </w:drawing>
      </w:r>
      <w:r w:rsidR="00B618FD">
        <w:t>In</w:t>
      </w:r>
      <w:r w:rsidR="00A03D78">
        <w:t xml:space="preserve"> </w:t>
      </w:r>
      <w:proofErr w:type="spellStart"/>
      <w:r w:rsidR="00A03D78">
        <w:t>Roblox</w:t>
      </w:r>
      <w:proofErr w:type="spellEnd"/>
      <w:r w:rsidR="00A03D78">
        <w:t xml:space="preserve"> kann man natürlich auch Geld ausgeben. Dazu kauft man die In-Game-Währung, </w:t>
      </w:r>
      <w:proofErr w:type="spellStart"/>
      <w:r w:rsidR="00A03D78">
        <w:t>Robux</w:t>
      </w:r>
      <w:proofErr w:type="spellEnd"/>
      <w:r w:rsidR="00A03D78">
        <w:t>. Damit kann man Upgrades für den eigenen Avatar oder besondere Fähigkeiten in Erlebnissen (so die Bezeichnung für die Spiele) kaufen.</w:t>
      </w:r>
      <w:r w:rsidR="00FE1D44">
        <w:t xml:space="preserve"> Das sollten Sie wissen.</w:t>
      </w:r>
    </w:p>
    <w:p w:rsidR="00DD1608" w:rsidRDefault="00DD1608" w:rsidP="00746E35">
      <w:pPr>
        <w:jc w:val="both"/>
      </w:pPr>
    </w:p>
    <w:p w:rsidR="00DD1608" w:rsidRDefault="00746E35" w:rsidP="00746E35">
      <w:pPr>
        <w:jc w:val="both"/>
      </w:pPr>
      <w:r>
        <w:lastRenderedPageBreak/>
        <w:t>Die Stiftung Warentest (2024) kommt in ihrem Test zum Fazit „Inakzeptabel</w:t>
      </w:r>
      <w:r>
        <w:rPr>
          <w:noProof/>
          <w:lang w:eastAsia="de-DE"/>
        </w:rPr>
        <w:drawing>
          <wp:anchor distT="0" distB="0" distL="114300" distR="114300" simplePos="0" relativeHeight="251661312" behindDoc="0" locked="0" layoutInCell="1" allowOverlap="1" wp14:anchorId="320D8212" wp14:editId="4B43AAF4">
            <wp:simplePos x="0" y="0"/>
            <wp:positionH relativeFrom="column">
              <wp:posOffset>6729921</wp:posOffset>
            </wp:positionH>
            <wp:positionV relativeFrom="paragraph">
              <wp:posOffset>128905</wp:posOffset>
            </wp:positionV>
            <wp:extent cx="2865279" cy="6119252"/>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7"/>
                    <a:stretch>
                      <a:fillRect/>
                    </a:stretch>
                  </pic:blipFill>
                  <pic:spPr>
                    <a:xfrm>
                      <a:off x="0" y="0"/>
                      <a:ext cx="2865279" cy="6119252"/>
                    </a:xfrm>
                    <a:prstGeom prst="rect">
                      <a:avLst/>
                    </a:prstGeom>
                  </pic:spPr>
                </pic:pic>
              </a:graphicData>
            </a:graphic>
          </wp:anchor>
        </w:drawing>
      </w:r>
      <w:r>
        <w:t>“.</w:t>
      </w:r>
    </w:p>
    <w:p w:rsidR="00B27B66" w:rsidRDefault="00746E35" w:rsidP="00746E35">
      <w:pPr>
        <w:jc w:val="both"/>
      </w:pPr>
      <w:proofErr w:type="spellStart"/>
      <w:r>
        <w:t>Roblox</w:t>
      </w:r>
      <w:proofErr w:type="spellEnd"/>
      <w:r>
        <w:t xml:space="preserve"> an sich ist eine kreative Spielwiese, auf der man sich austobe</w:t>
      </w:r>
      <w:r w:rsidR="00FE1D44">
        <w:t>n kann, s</w:t>
      </w:r>
      <w:r>
        <w:t>owohl beim Erstellen von „Erlebnissen“ als auch beim Spielen selbst.</w:t>
      </w:r>
      <w:r w:rsidR="00FE1D44">
        <w:t xml:space="preserve"> Das kann richtig viel Spaß machen, gerade beim gemeinsamen Spielen. Jüngere Kinder sollten dies aber nicht unbegleitet tun und allgemeine Regeln sollten vorher besprochen werden (Kontakt mit Unbekannten, In-App-Käufe, erlaubte Inhalte…).</w:t>
      </w:r>
    </w:p>
    <w:p w:rsidR="00746E35" w:rsidRDefault="004450E8" w:rsidP="004450E8">
      <w:r w:rsidRPr="00746E35">
        <w:rPr>
          <w:noProof/>
          <w:lang w:eastAsia="de-DE"/>
        </w:rPr>
        <w:drawing>
          <wp:anchor distT="0" distB="0" distL="114300" distR="114300" simplePos="0" relativeHeight="251662336" behindDoc="1" locked="0" layoutInCell="1" allowOverlap="1" wp14:anchorId="60CA7F6D" wp14:editId="53875043">
            <wp:simplePos x="0" y="0"/>
            <wp:positionH relativeFrom="column">
              <wp:posOffset>-196215</wp:posOffset>
            </wp:positionH>
            <wp:positionV relativeFrom="paragraph">
              <wp:posOffset>3810</wp:posOffset>
            </wp:positionV>
            <wp:extent cx="2032000" cy="3938905"/>
            <wp:effectExtent l="0" t="0" r="6350" b="4445"/>
            <wp:wrapTight wrapText="bothSides">
              <wp:wrapPolygon edited="0">
                <wp:start x="0" y="0"/>
                <wp:lineTo x="0" y="21520"/>
                <wp:lineTo x="21465" y="21520"/>
                <wp:lineTo x="2146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32000" cy="3938905"/>
                    </a:xfrm>
                    <a:prstGeom prst="rect">
                      <a:avLst/>
                    </a:prstGeom>
                  </pic:spPr>
                </pic:pic>
              </a:graphicData>
            </a:graphic>
            <wp14:sizeRelH relativeFrom="margin">
              <wp14:pctWidth>0</wp14:pctWidth>
            </wp14:sizeRelH>
            <wp14:sizeRelV relativeFrom="margin">
              <wp14:pctHeight>0</wp14:pctHeight>
            </wp14:sizeRelV>
          </wp:anchor>
        </w:drawing>
      </w:r>
      <w:r w:rsidR="00B27B66">
        <w:t xml:space="preserve">Anfang 2025 fand eine Neuprüfung von </w:t>
      </w:r>
      <w:proofErr w:type="spellStart"/>
      <w:r w:rsidR="00B27B66">
        <w:t>Roblox</w:t>
      </w:r>
      <w:proofErr w:type="spellEnd"/>
      <w:r w:rsidR="00B27B66">
        <w:t xml:space="preserve"> durch die USK statt. Aktuell ist </w:t>
      </w:r>
      <w:proofErr w:type="spellStart"/>
      <w:r w:rsidR="00B27B66" w:rsidRPr="004450E8">
        <w:rPr>
          <w:b/>
          <w:shd w:val="clear" w:color="auto" w:fill="FFE599" w:themeFill="accent4" w:themeFillTint="66"/>
        </w:rPr>
        <w:t>Roblox</w:t>
      </w:r>
      <w:proofErr w:type="spellEnd"/>
      <w:r w:rsidR="00B27B66" w:rsidRPr="004450E8">
        <w:rPr>
          <w:b/>
          <w:shd w:val="clear" w:color="auto" w:fill="FFE599" w:themeFill="accent4" w:themeFillTint="66"/>
        </w:rPr>
        <w:t xml:space="preserve"> erst ab 16 Jahren freigegeben</w:t>
      </w:r>
      <w:r w:rsidR="00B27B66" w:rsidRPr="004450E8">
        <w:rPr>
          <w:shd w:val="clear" w:color="auto" w:fill="FFE599" w:themeFill="accent4" w:themeFillTint="66"/>
        </w:rPr>
        <w:t>!</w:t>
      </w:r>
      <w:r w:rsidR="00B27B66">
        <w:t xml:space="preserve"> (</w:t>
      </w:r>
      <w:hyperlink r:id="rId9" w:tgtFrame="_blank" w:history="1">
        <w:r>
          <w:rPr>
            <w:rStyle w:val="Hyperlink"/>
          </w:rPr>
          <w:t>https://t1p.de/RobloxUSK</w:t>
        </w:r>
      </w:hyperlink>
      <w:r w:rsidR="00B27B66">
        <w:t>)</w:t>
      </w:r>
    </w:p>
    <w:p w:rsidR="00FE1D44" w:rsidRDefault="00FE1D44" w:rsidP="00FE1D44">
      <w:pPr>
        <w:jc w:val="both"/>
      </w:pPr>
      <w:r>
        <w:t xml:space="preserve">Wenn Sie Ihrem Kind </w:t>
      </w:r>
      <w:r w:rsidR="00B27B66">
        <w:t xml:space="preserve">trotzdem </w:t>
      </w:r>
      <w:r>
        <w:t xml:space="preserve">erlauben, </w:t>
      </w:r>
      <w:proofErr w:type="spellStart"/>
      <w:r>
        <w:t>Roblox</w:t>
      </w:r>
      <w:proofErr w:type="spellEnd"/>
      <w:r>
        <w:t xml:space="preserve"> zu nutzen, schauen Sie ihm bitte über die Schulter und sprechen Sie über mögliche Risiken.</w:t>
      </w:r>
    </w:p>
    <w:p w:rsidR="004450E8" w:rsidRDefault="00FE1D44" w:rsidP="00FE1D44">
      <w:pPr>
        <w:pStyle w:val="KeinLeerraum"/>
      </w:pPr>
      <w:r w:rsidRPr="004450E8">
        <w:rPr>
          <w:b/>
        </w:rPr>
        <w:t>Zum Nachlesen auf klicksafe.de:</w:t>
      </w:r>
      <w:r>
        <w:t xml:space="preserve"> </w:t>
      </w:r>
    </w:p>
    <w:p w:rsidR="00FE1D44" w:rsidRDefault="00B618FD" w:rsidP="004450E8">
      <w:pPr>
        <w:pStyle w:val="KeinLeerraum"/>
      </w:pPr>
      <w:hyperlink r:id="rId10" w:tgtFrame="_blank" w:history="1">
        <w:r w:rsidR="004450E8">
          <w:rPr>
            <w:rStyle w:val="Hyperlink"/>
          </w:rPr>
          <w:t>https://t1p.de/Roblox1</w:t>
        </w:r>
      </w:hyperlink>
    </w:p>
    <w:p w:rsidR="004450E8" w:rsidRDefault="004450E8" w:rsidP="00FE1D44">
      <w:pPr>
        <w:pStyle w:val="KeinLeerraum"/>
      </w:pPr>
    </w:p>
    <w:p w:rsidR="00FE1D44" w:rsidRPr="004450E8" w:rsidRDefault="00FE1D44" w:rsidP="00FE1D44">
      <w:pPr>
        <w:pStyle w:val="KeinLeerraum"/>
        <w:rPr>
          <w:b/>
        </w:rPr>
      </w:pPr>
      <w:r w:rsidRPr="004450E8">
        <w:rPr>
          <w:b/>
        </w:rPr>
        <w:t>Oder zum Anhören im Klicksafe-Podcast:</w:t>
      </w:r>
    </w:p>
    <w:p w:rsidR="004450E8" w:rsidRPr="004450E8" w:rsidRDefault="00B618FD" w:rsidP="004450E8">
      <w:pPr>
        <w:pStyle w:val="KeinLeerraum"/>
        <w:rPr>
          <w:b/>
        </w:rPr>
      </w:pPr>
      <w:hyperlink r:id="rId11" w:history="1">
        <w:r w:rsidR="004450E8" w:rsidRPr="001E0686">
          <w:rPr>
            <w:rStyle w:val="Hyperlink"/>
          </w:rPr>
          <w:t>https://t1p.de/Roblox2</w:t>
        </w:r>
      </w:hyperlink>
      <w:r w:rsidR="00FE1D44">
        <w:br/>
      </w:r>
      <w:r w:rsidR="00FE1D44">
        <w:br/>
      </w:r>
      <w:r w:rsidR="00FE1D44" w:rsidRPr="004450E8">
        <w:rPr>
          <w:b/>
        </w:rPr>
        <w:t>Die Einschätzung vom Spieleratgeber NRW:</w:t>
      </w:r>
    </w:p>
    <w:p w:rsidR="004450E8" w:rsidRPr="00B618FD" w:rsidRDefault="00B618FD" w:rsidP="004450E8">
      <w:pPr>
        <w:pStyle w:val="KeinLeerraum"/>
      </w:pPr>
      <w:hyperlink r:id="rId12" w:history="1">
        <w:r w:rsidR="004450E8" w:rsidRPr="00B618FD">
          <w:rPr>
            <w:rStyle w:val="Hyperlink"/>
          </w:rPr>
          <w:t>https://t1p.de/Roblox3</w:t>
        </w:r>
      </w:hyperlink>
    </w:p>
    <w:p w:rsidR="00FE1D44" w:rsidRPr="00B618FD" w:rsidRDefault="00FE1D44" w:rsidP="00FE1D44"/>
    <w:p w:rsidR="00FE1D44" w:rsidRPr="00B618FD" w:rsidRDefault="00FE1D44" w:rsidP="00FE1D44"/>
    <w:p w:rsidR="00B27B66" w:rsidRPr="00B618FD" w:rsidRDefault="00B27B66" w:rsidP="00FE1D44"/>
    <w:p w:rsidR="00B27B66" w:rsidRPr="00B618FD" w:rsidRDefault="00B27B66" w:rsidP="00FE1D44"/>
    <w:p w:rsidR="00B27B66" w:rsidRPr="00B618FD" w:rsidRDefault="00B27B66" w:rsidP="00FE1D44"/>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p>
    <w:p w:rsidR="004450E8" w:rsidRDefault="004450E8" w:rsidP="004450E8">
      <w:pPr>
        <w:jc w:val="right"/>
        <w:rPr>
          <w:sz w:val="16"/>
        </w:rPr>
      </w:pPr>
      <w:bookmarkStart w:id="0" w:name="_GoBack"/>
      <w:bookmarkEnd w:id="0"/>
    </w:p>
    <w:p w:rsidR="004450E8" w:rsidRDefault="004450E8" w:rsidP="004450E8">
      <w:pPr>
        <w:jc w:val="right"/>
        <w:rPr>
          <w:sz w:val="16"/>
        </w:rPr>
      </w:pPr>
    </w:p>
    <w:p w:rsidR="00746E35" w:rsidRPr="004450E8" w:rsidRDefault="00FE1D44" w:rsidP="004450E8">
      <w:pPr>
        <w:jc w:val="right"/>
        <w:rPr>
          <w:sz w:val="16"/>
        </w:rPr>
      </w:pPr>
      <w:r w:rsidRPr="004450E8">
        <w:rPr>
          <w:sz w:val="16"/>
        </w:rPr>
        <w:t>Ulli Walther</w:t>
      </w:r>
      <w:r w:rsidR="004450E8" w:rsidRPr="004450E8">
        <w:rPr>
          <w:sz w:val="16"/>
        </w:rPr>
        <w:t xml:space="preserve"> (</w:t>
      </w:r>
      <w:r w:rsidRPr="004450E8">
        <w:rPr>
          <w:sz w:val="16"/>
        </w:rPr>
        <w:t>Schulischer Medienschutzberater</w:t>
      </w:r>
      <w:r w:rsidR="004450E8" w:rsidRPr="004450E8">
        <w:rPr>
          <w:sz w:val="16"/>
        </w:rPr>
        <w:t>, Goethe-Gymnasium Bensheim)</w:t>
      </w:r>
    </w:p>
    <w:sectPr w:rsidR="00746E35" w:rsidRPr="004450E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608"/>
    <w:rsid w:val="004450E8"/>
    <w:rsid w:val="004A4AEB"/>
    <w:rsid w:val="00746E35"/>
    <w:rsid w:val="00A03D78"/>
    <w:rsid w:val="00B27B66"/>
    <w:rsid w:val="00B618FD"/>
    <w:rsid w:val="00DB0A6F"/>
    <w:rsid w:val="00DD1608"/>
    <w:rsid w:val="00FE1D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4F9FC"/>
  <w15:chartTrackingRefBased/>
  <w15:docId w15:val="{9B33378B-78F1-4E40-AB09-5CF6D371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E1D44"/>
    <w:rPr>
      <w:color w:val="0563C1" w:themeColor="hyperlink"/>
      <w:u w:val="single"/>
    </w:rPr>
  </w:style>
  <w:style w:type="paragraph" w:styleId="KeinLeerraum">
    <w:name w:val="No Spacing"/>
    <w:uiPriority w:val="1"/>
    <w:qFormat/>
    <w:rsid w:val="00FE1D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1p.de/Roblox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t1p.de/Roblox2" TargetMode="External"/><Relationship Id="rId5" Type="http://schemas.openxmlformats.org/officeDocument/2006/relationships/image" Target="media/image2.png"/><Relationship Id="rId10" Type="http://schemas.openxmlformats.org/officeDocument/2006/relationships/hyperlink" Target="https://t1p.de/Roblox1" TargetMode="External"/><Relationship Id="rId4" Type="http://schemas.openxmlformats.org/officeDocument/2006/relationships/image" Target="media/image1.png"/><Relationship Id="rId9" Type="http://schemas.openxmlformats.org/officeDocument/2006/relationships/hyperlink" Target="https://t1p.de/RobloxUSK"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2242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 Walther</dc:creator>
  <cp:keywords/>
  <dc:description/>
  <cp:lastModifiedBy>Ulli Walther</cp:lastModifiedBy>
  <cp:revision>4</cp:revision>
  <cp:lastPrinted>2025-02-01T07:30:00Z</cp:lastPrinted>
  <dcterms:created xsi:type="dcterms:W3CDTF">2024-09-15T15:34:00Z</dcterms:created>
  <dcterms:modified xsi:type="dcterms:W3CDTF">2025-03-20T08:25:00Z</dcterms:modified>
</cp:coreProperties>
</file>